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51" w:type="dxa"/>
        <w:jc w:val="left"/>
        <w:tblInd w:w="102" w:type="dxa"/>
        <w:tblBorders/>
        <w:tblCellMar>
          <w:top w:w="0" w:type="dxa"/>
          <w:left w:w="113" w:type="dxa"/>
          <w:bottom w:w="0" w:type="dxa"/>
          <w:right w:w="108" w:type="dxa"/>
        </w:tblCellMar>
        <w:tblLook w:val="0000"/>
      </w:tblPr>
      <w:tblGrid>
        <w:gridCol w:w="3712"/>
        <w:gridCol w:w="1780"/>
        <w:gridCol w:w="4259"/>
      </w:tblGrid>
      <w:tr>
        <w:trPr>
          <w:trHeight w:val="1692" w:hRule="atLeast"/>
        </w:trPr>
        <w:tc>
          <w:tcPr>
            <w:tcW w:w="3712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" w:hAnsi="" w:cs="" w:asciiTheme="majorBidi" w:cstheme="majorBidi" w:hAnsiTheme="majorBidi"/>
                <w:sz w:val="19"/>
                <w:szCs w:val="19"/>
                <w:lang w:val="ba-RU"/>
              </w:rPr>
            </w:pPr>
            <w:r>
              <w:rPr>
                <w:rFonts w:cs="" w:ascii="" w:hAnsi="" w:asciiTheme="majorBidi" w:cstheme="majorBidi" w:hAnsiTheme="majorBidi"/>
                <w:sz w:val="19"/>
                <w:szCs w:val="19"/>
                <w:lang w:val="ba-RU"/>
              </w:rPr>
              <w:t>Башҡортостан Республикаһының Тәтешле районы муниципаль районының Иҫке Күрҙем ауылының Башҡортостандың халык шағиры Әнғәм Ҡасим улы Атнабаев исемендәге урта дөйөм белем биреү мәктәбе муниципа</w:t>
            </w:r>
            <w:bookmarkStart w:id="0" w:name="_GoBack"/>
            <w:bookmarkEnd w:id="0"/>
            <w:r>
              <w:rPr>
                <w:rFonts w:cs="" w:ascii="" w:hAnsi="" w:asciiTheme="majorBidi" w:cstheme="majorBidi" w:hAnsiTheme="majorBidi"/>
                <w:sz w:val="19"/>
                <w:szCs w:val="19"/>
                <w:lang w:val="ba-RU"/>
              </w:rPr>
              <w:t>ль урта дөйөм белем биреү учреждениеһы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Cambria" w:hAnsi="Cambria" w:asciiTheme="majorHAnsi" w:hAnsiTheme="majorHAnsi"/>
                <w:sz w:val="19"/>
                <w:szCs w:val="19"/>
                <w:lang w:val="ba-RU"/>
              </w:rPr>
            </w:pPr>
            <w:r>
              <w:rPr>
                <w:rFonts w:cs="" w:ascii="" w:hAnsi="" w:asciiTheme="majorBidi" w:cstheme="majorBidi" w:hAnsiTheme="majorBidi"/>
                <w:sz w:val="19"/>
                <w:szCs w:val="19"/>
                <w:lang w:val="ba-RU"/>
              </w:rPr>
              <w:t>(Ә.Атнабаев ис. Иҫке Күрҙем ауылы МБДББУ УДББМ)</w:t>
            </w:r>
          </w:p>
        </w:tc>
        <w:tc>
          <w:tcPr>
            <w:tcW w:w="1780" w:type="dxa"/>
            <w:tcBorders/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" w:hAnsi="" w:cs="" w:asciiTheme="majorBidi" w:cstheme="majorBidi" w:hAnsiTheme="majorBidi"/>
                <w:sz w:val="2"/>
                <w:szCs w:val="2"/>
              </w:rPr>
            </w:pPr>
            <w:r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margin">
                    <wp:posOffset>36830</wp:posOffset>
                  </wp:positionH>
                  <wp:positionV relativeFrom="margin">
                    <wp:posOffset>73660</wp:posOffset>
                  </wp:positionV>
                  <wp:extent cx="991870" cy="1240790"/>
                  <wp:effectExtent l="0" t="0" r="0" b="0"/>
                  <wp:wrapSquare wrapText="bothSides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1240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" w:hAnsi="" w:cs="" w:asciiTheme="majorBidi" w:cstheme="majorBidi" w:hAnsiTheme="majorBidi"/>
                <w:color w:val="D9D9D9" w:themeColor="background1" w:themeShade="d9"/>
                <w:sz w:val="2"/>
                <w:sz w:val="2"/>
                <w:szCs w:val="2"/>
                <w:rtl w:val="true"/>
                <w:lang w:bidi="ar-SY"/>
              </w:rPr>
              <w:t>ب</w:t>
            </w:r>
            <w:r>
              <w:rPr>
                <w:rFonts w:ascii="" w:hAnsi="" w:cs="" w:asciiTheme="majorBidi" w:cstheme="majorBidi" w:hAnsiTheme="majorBidi"/>
                <w:color w:val="D9D9D9" w:themeColor="background1" w:themeShade="d9"/>
                <w:sz w:val="2"/>
                <w:sz w:val="2"/>
                <w:szCs w:val="2"/>
                <w:rtl w:val="true"/>
                <w:lang w:bidi="ar-SY"/>
              </w:rPr>
              <w:t>سم الله الرحمن الرحيم</w:t>
            </w:r>
          </w:p>
        </w:tc>
        <w:tc>
          <w:tcPr>
            <w:tcW w:w="4259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" w:hAnsi="" w:cs="" w:asciiTheme="majorBidi" w:cstheme="majorBidi" w:hAnsiTheme="majorBidi"/>
                <w:sz w:val="19"/>
                <w:szCs w:val="19"/>
              </w:rPr>
            </w:pPr>
            <w:r>
              <w:rPr>
                <w:rFonts w:cs="" w:ascii="" w:hAnsi="" w:asciiTheme="majorBidi" w:cstheme="majorBidi" w:hAnsiTheme="majorBidi"/>
                <w:sz w:val="19"/>
                <w:szCs w:val="19"/>
              </w:rPr>
              <w:t>Муниципальное бюджетное общеобразовательное учреждение</w:t>
            </w:r>
          </w:p>
          <w:p>
            <w:pPr>
              <w:pStyle w:val="NoSpacing"/>
              <w:jc w:val="center"/>
              <w:rPr>
                <w:rFonts w:ascii="" w:hAnsi="" w:cs="" w:asciiTheme="majorBidi" w:cstheme="majorBidi" w:hAnsiTheme="majorBidi"/>
                <w:sz w:val="19"/>
                <w:szCs w:val="19"/>
              </w:rPr>
            </w:pPr>
            <w:r>
              <w:rPr>
                <w:rFonts w:cs="" w:ascii="" w:hAnsi="" w:asciiTheme="majorBidi" w:cstheme="majorBidi" w:hAnsiTheme="majorBidi"/>
                <w:sz w:val="19"/>
                <w:szCs w:val="19"/>
              </w:rPr>
              <w:t>Средняя общеобразовательная школа имени народного поэта Башкортостана</w:t>
            </w:r>
          </w:p>
          <w:p>
            <w:pPr>
              <w:pStyle w:val="NoSpacing"/>
              <w:jc w:val="center"/>
              <w:rPr>
                <w:rFonts w:ascii="" w:hAnsi="" w:cs="" w:asciiTheme="majorBidi" w:cstheme="majorBidi" w:hAnsiTheme="majorBidi"/>
                <w:sz w:val="19"/>
                <w:szCs w:val="19"/>
              </w:rPr>
            </w:pPr>
            <w:r>
              <w:rPr>
                <w:rFonts w:cs="" w:ascii="" w:hAnsi="" w:asciiTheme="majorBidi" w:cstheme="majorBidi" w:hAnsiTheme="majorBidi"/>
                <w:sz w:val="19"/>
                <w:szCs w:val="19"/>
              </w:rPr>
              <w:t>Ангама Касимовича Атнабаева</w:t>
            </w:r>
          </w:p>
          <w:p>
            <w:pPr>
              <w:pStyle w:val="NoSpacing"/>
              <w:jc w:val="center"/>
              <w:rPr>
                <w:rFonts w:ascii="" w:hAnsi="" w:cs="" w:asciiTheme="majorBidi" w:cstheme="majorBidi" w:hAnsiTheme="majorBidi"/>
                <w:sz w:val="19"/>
                <w:szCs w:val="19"/>
              </w:rPr>
            </w:pPr>
            <w:r>
              <w:rPr>
                <w:rFonts w:cs="" w:ascii="" w:hAnsi="" w:asciiTheme="majorBidi" w:cstheme="majorBidi" w:hAnsiTheme="majorBidi"/>
                <w:sz w:val="19"/>
                <w:szCs w:val="19"/>
              </w:rPr>
              <w:t>с. Старый Курдым муниципального района Татышлинский район</w:t>
            </w:r>
          </w:p>
          <w:p>
            <w:pPr>
              <w:pStyle w:val="Normal"/>
              <w:jc w:val="center"/>
              <w:rPr>
                <w:rFonts w:ascii="" w:hAnsi="" w:cs="" w:asciiTheme="majorBidi" w:cstheme="majorBidi" w:hAnsiTheme="majorBidi"/>
                <w:sz w:val="19"/>
                <w:szCs w:val="19"/>
                <w:lang w:val="ba-RU"/>
              </w:rPr>
            </w:pPr>
            <w:r>
              <w:rPr>
                <w:rFonts w:cs="" w:ascii="" w:hAnsi="" w:asciiTheme="majorBidi" w:cstheme="majorBidi" w:hAnsiTheme="majorBidi"/>
                <w:sz w:val="19"/>
                <w:szCs w:val="19"/>
              </w:rPr>
              <w:t>Республики Башкортостан</w:t>
            </w:r>
          </w:p>
          <w:p>
            <w:pPr>
              <w:pStyle w:val="NoSpacing"/>
              <w:jc w:val="center"/>
              <w:rPr>
                <w:rFonts w:ascii="" w:hAnsi="" w:cs="" w:asciiTheme="majorBidi" w:cstheme="majorBidi" w:hAnsiTheme="majorBidi"/>
                <w:sz w:val="19"/>
                <w:szCs w:val="19"/>
                <w:lang w:val="ba-RU"/>
              </w:rPr>
            </w:pPr>
            <w:r>
              <w:rPr>
                <w:rFonts w:cs="" w:ascii="" w:hAnsi="" w:asciiTheme="majorBidi" w:cstheme="majorBidi" w:hAnsiTheme="majorBidi"/>
                <w:sz w:val="19"/>
                <w:szCs w:val="19"/>
                <w:lang w:val="ba-RU"/>
              </w:rPr>
              <w:t>(МБОУ СОШ им.А.Атнабаева</w:t>
            </w:r>
          </w:p>
          <w:p>
            <w:pPr>
              <w:pStyle w:val="NoSpacing"/>
              <w:jc w:val="center"/>
              <w:rPr/>
            </w:pPr>
            <w:r>
              <w:rPr>
                <w:rFonts w:cs="" w:ascii="" w:hAnsi="" w:asciiTheme="majorBidi" w:cstheme="majorBidi" w:hAnsiTheme="majorBidi"/>
                <w:sz w:val="19"/>
                <w:szCs w:val="19"/>
                <w:lang w:val="ba-RU"/>
              </w:rPr>
              <w:t>с.Старый Курдым)</w:t>
            </w:r>
          </w:p>
          <w:p>
            <w:pPr>
              <w:pStyle w:val="NoSpacing"/>
              <w:jc w:val="left"/>
              <w:rPr>
                <w:rFonts w:ascii="" w:hAnsi="" w:cs="" w:asciiTheme="majorBidi" w:cstheme="majorBidi" w:hAnsiTheme="majorBidi"/>
                <w:sz w:val="19"/>
                <w:szCs w:val="19"/>
                <w:lang w:val="ba-RU"/>
              </w:rPr>
            </w:pPr>
            <w:r>
              <w:rPr>
                <w:rFonts w:cs="" w:asciiTheme="majorBidi" w:cstheme="majorBidi" w:hAnsiTheme="majorBidi" w:ascii="" w:hAnsi=""/>
                <w:sz w:val="19"/>
                <w:szCs w:val="19"/>
                <w:lang w:val="ba-RU"/>
              </w:rPr>
            </w:r>
          </w:p>
        </w:tc>
      </w:tr>
    </w:tbl>
    <w:p>
      <w:pPr>
        <w:pStyle w:val="NoSpacing"/>
        <w:rPr/>
      </w:pPr>
      <w:r>
        <w:rPr>
          <w:b/>
          <w:bCs/>
          <w:lang w:val="ba-RU"/>
        </w:rPr>
        <w:t xml:space="preserve">______________________________________________________________________________________  </w:t>
      </w:r>
    </w:p>
    <w:p>
      <w:pPr>
        <w:pStyle w:val="NoSpacing"/>
        <w:rPr>
          <w:b/>
          <w:b/>
          <w:bCs/>
        </w:rPr>
      </w:pPr>
      <w:r>
        <w:rPr>
          <w:b/>
          <w:bCs/>
          <w:lang w:val="ba-RU"/>
        </w:rPr>
        <w:t xml:space="preserve"> </w:t>
      </w:r>
      <w:r>
        <w:rPr>
          <w:rFonts w:cs="" w:ascii="" w:hAnsi="" w:asciiTheme="majorBidi" w:cstheme="majorBidi" w:hAnsiTheme="majorBidi"/>
          <w:b/>
          <w:bCs/>
          <w:spacing w:val="40"/>
          <w:sz w:val="40"/>
          <w:szCs w:val="40"/>
          <w:lang w:val="ba-RU"/>
        </w:rPr>
        <w:t>БОЙОРОҠ</w:t>
        <w:tab/>
        <w:tab/>
        <w:tab/>
        <w:tab/>
        <w:tab/>
        <w:t xml:space="preserve">        ПРИКАЗ</w:t>
      </w:r>
    </w:p>
    <w:p>
      <w:pPr>
        <w:pStyle w:val="NoSpacing"/>
        <w:rPr>
          <w:rFonts w:ascii="" w:hAnsi="" w:cs="" w:asciiTheme="majorBidi" w:cstheme="majorBidi" w:hAnsiTheme="majorBidi"/>
          <w:sz w:val="24"/>
          <w:szCs w:val="24"/>
        </w:rPr>
      </w:pPr>
      <w:r>
        <w:rPr>
          <w:rFonts w:cs="" w:ascii="" w:hAnsi="" w:asciiTheme="majorBidi" w:cstheme="majorBidi" w:hAnsiTheme="majorBidi"/>
          <w:lang w:val="ba-RU"/>
        </w:rPr>
        <w:t xml:space="preserve">                    </w:t>
      </w:r>
    </w:p>
    <w:p>
      <w:pPr>
        <w:pStyle w:val="Normal"/>
        <w:tabs>
          <w:tab w:val="left" w:pos="4580" w:leader="none"/>
          <w:tab w:val="left" w:pos="6725" w:leader="none"/>
        </w:tabs>
        <w:rPr/>
      </w:pPr>
      <w:r>
        <w:rPr>
          <w:rFonts w:cs="Times New Roman" w:ascii="Times New Roman" w:hAnsi="Times New Roman"/>
          <w:sz w:val="28"/>
          <w:szCs w:val="28"/>
        </w:rPr>
        <w:t>27 август 2016 й.</w:t>
        <w:tab/>
        <w:t>№ 86/5                    27 августа 2016 г</w:t>
      </w:r>
      <w:r>
        <w:rPr>
          <w:rFonts w:cs="Times New Roman" w:ascii="Times New Roman" w:hAnsi="Times New Roman"/>
          <w:b/>
          <w:sz w:val="28"/>
          <w:szCs w:val="28"/>
        </w:rPr>
        <w:t>.</w:t>
      </w:r>
    </w:p>
    <w:p>
      <w:pPr>
        <w:pStyle w:val="Normal"/>
        <w:spacing w:lineRule="auto" w:line="240" w:before="280" w:after="28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О создании бракеражной комиссии.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Для организации питания в 2016-2017 учебном году в МБОУ СОШ им.А. Атнабаева с. Старый Курдым, для проведения контроля поступления продуктов и качества готовности продукции.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 р и к а з ы в а ю: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1.Назначить бракеражную комиссию в составе: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Зариповой Э.Р.- зам. директора по ВР,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Гатауллиной Р.Ф.-председателя профсоюза,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Хузиной А.И. - мед. сестры,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Абулкарамовой Г.М.- повара.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2.Бракеражной комиссии в своей деятельности руководствоваться Положением о бракераже пищи, нормативными документами, сборником рецептур блюд, технологическими картами и требованиями к качеству готовых блюд.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3.Бракеражной комиссии осуществлять проверку поступающих продуктов и проводить проверку готовой продукции за 30-40 мин до начала реализации в присутствии изготовителя и проводить записи в бракеражных журналах о сырой и готовой пище.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И.о.директора школы:                               Гатауллина Л.Ф.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 приказом ознакомлены:                             Хузина А.И.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tabs>
          <w:tab w:val="left" w:pos="552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Зарипова Э.Р.</w:t>
      </w:r>
    </w:p>
    <w:p>
      <w:pPr>
        <w:pStyle w:val="Normal"/>
        <w:tabs>
          <w:tab w:val="left" w:pos="552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</w:r>
    </w:p>
    <w:p>
      <w:pPr>
        <w:pStyle w:val="Normal"/>
        <w:tabs>
          <w:tab w:val="left" w:pos="552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Абулкарамова Г.М.</w:t>
      </w:r>
    </w:p>
    <w:p>
      <w:pPr>
        <w:pStyle w:val="Normal"/>
        <w:tabs>
          <w:tab w:val="left" w:pos="552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</w:t>
      </w:r>
    </w:p>
    <w:p>
      <w:pPr>
        <w:pStyle w:val="Normal"/>
        <w:tabs>
          <w:tab w:val="left" w:pos="552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Гатауллина Р.Ф.</w:t>
      </w:r>
    </w:p>
    <w:p>
      <w:pPr>
        <w:pStyle w:val="Normal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   </w:t>
      </w:r>
    </w:p>
    <w:p>
      <w:pPr>
        <w:pStyle w:val="Normal"/>
        <w:widowControl/>
        <w:bidi w:val="0"/>
        <w:spacing w:lineRule="auto" w:line="276" w:before="0" w:after="200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418" w:right="851" w:header="0" w:top="567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471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Arial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3"/>
    <w:uiPriority w:val="99"/>
    <w:semiHidden/>
    <w:qFormat/>
    <w:rsid w:val="006945a4"/>
    <w:rPr>
      <w:rFonts w:ascii="Tahoma" w:hAnsi="Tahoma" w:cs="Tahoma"/>
      <w:sz w:val="16"/>
      <w:szCs w:val="16"/>
    </w:rPr>
  </w:style>
  <w:style w:type="character" w:styleId="Style15">
    <w:name w:val="Интернет-ссылка"/>
    <w:uiPriority w:val="99"/>
    <w:unhideWhenUsed/>
    <w:rsid w:val="00980ec2"/>
    <w:rPr>
      <w:color w:val="0000FF"/>
      <w:u w:val="single"/>
    </w:rPr>
  </w:style>
  <w:style w:type="character" w:styleId="WW8Num1z0">
    <w:name w:val="WW8Num1z0"/>
    <w:qFormat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FreeSan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6945a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80ec2"/>
    <w:pPr>
      <w:widowControl/>
      <w:suppressAutoHyphens w:val="true"/>
      <w:bidi w:val="0"/>
      <w:jc w:val="left"/>
    </w:pPr>
    <w:rPr>
      <w:rFonts w:ascii="Calibri" w:hAnsi="Calibri" w:eastAsia="Calibri" w:cs="Arial"/>
      <w:color w:val="00000A"/>
      <w:sz w:val="22"/>
      <w:szCs w:val="22"/>
      <w:lang w:val="ru-RU" w:eastAsia="en-US" w:bidi="ar-SA"/>
    </w:rPr>
  </w:style>
  <w:style w:type="paragraph" w:styleId="Style21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numbering" w:styleId="WW8Num1">
    <w:name w:val="WW8Num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03274-E75B-4655-8290-9C5258A0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2201</TotalTime>
  <Application>LibreOffice/4.4.2.2$Linux_x86 LibreOffice_project/40m0$Build-2</Application>
  <Paragraphs>32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2015-03-18T09:05:00Z</dcterms:created>
  <dc:creator>SA</dc:creator>
  <dc:language>ru-RU</dc:language>
  <cp:lastPrinted>2016-09-05T13:37:09Z</cp:lastPrinted>
  <dcterms:modified xsi:type="dcterms:W3CDTF">2016-09-05T13:37:19Z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